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2396" w14:textId="77777777" w:rsidR="003858A3" w:rsidRPr="00E243DB" w:rsidRDefault="003858A3" w:rsidP="00E243DB">
      <w:pPr>
        <w:tabs>
          <w:tab w:val="left" w:pos="2835"/>
          <w:tab w:val="left" w:pos="7371"/>
        </w:tabs>
        <w:rPr>
          <w:rFonts w:ascii="Arial" w:hAnsi="Arial"/>
          <w:b/>
          <w:sz w:val="28"/>
          <w:lang w:val="en-GB"/>
        </w:rPr>
      </w:pPr>
      <w:bookmarkStart w:id="0" w:name="_GoBack"/>
      <w:bookmarkEnd w:id="0"/>
      <w:r>
        <w:rPr>
          <w:rFonts w:ascii="Calibri" w:hAnsi="Calibri"/>
          <w:noProof/>
          <w:sz w:val="3276"/>
        </w:rPr>
        <w:pict w14:anchorId="5EE59228">
          <v:shapetype id="_x0000_t202" coordsize="21600,21600" o:spt="202" path="m,l,21600r21600,l21600,xe">
            <v:stroke joinstyle="miter"/>
            <v:path gradientshapeok="t" o:connecttype="rect"/>
          </v:shapetype>
          <v:shape id="_x0000_s1026" type="#_x0000_t202" style="position:absolute;margin-left:-14.65pt;margin-top:-24.1pt;width:85.85pt;height:60.1pt;z-index:251658240" o:allowincell="f" stroked="f">
            <v:textbox>
              <w:txbxContent>
                <w:p w14:paraId="2DD2FCBB" w14:textId="63A6824D" w:rsidR="003858A3" w:rsidRDefault="003858A3" w:rsidP="00E243DB">
                  <w:r>
                    <w:rPr>
                      <w:noProof/>
                    </w:rPr>
                    <w:drawing>
                      <wp:inline distT="0" distB="0" distL="0" distR="0" wp14:anchorId="2824FB8C" wp14:editId="18FAAC09">
                        <wp:extent cx="942975" cy="723900"/>
                        <wp:effectExtent l="0" t="0" r="0" b="0"/>
                        <wp:docPr id="2" name="Grafik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v:textbox>
          </v:shape>
        </w:pict>
      </w:r>
      <w:r w:rsidRPr="00E243DB">
        <w:rPr>
          <w:rFonts w:ascii="Arial" w:hAnsi="Arial"/>
          <w:b/>
          <w:spacing w:val="40"/>
          <w:sz w:val="27"/>
          <w:lang w:val="en-GB"/>
        </w:rPr>
        <w:tab/>
      </w:r>
      <w:r>
        <w:rPr>
          <w:rFonts w:ascii="Arial" w:hAnsi="Arial"/>
          <w:b/>
          <w:spacing w:val="40"/>
          <w:sz w:val="27"/>
          <w:lang w:val="en-GB"/>
        </w:rPr>
        <w:t>Psychic Working</w:t>
      </w:r>
      <w:r w:rsidRPr="00E243DB">
        <w:rPr>
          <w:rFonts w:ascii="Arial" w:hAnsi="Arial"/>
          <w:b/>
          <w:spacing w:val="40"/>
          <w:sz w:val="28"/>
          <w:lang w:val="en-GB"/>
        </w:rPr>
        <w:t xml:space="preserve"> </w:t>
      </w:r>
      <w:r>
        <w:rPr>
          <w:rFonts w:ascii="Arial" w:hAnsi="Arial"/>
          <w:b/>
          <w:spacing w:val="40"/>
          <w:sz w:val="28"/>
          <w:lang w:val="en-GB"/>
        </w:rPr>
        <w:t>C</w:t>
      </w:r>
      <w:r w:rsidRPr="00E243DB">
        <w:rPr>
          <w:rFonts w:ascii="Arial" w:hAnsi="Arial"/>
          <w:b/>
          <w:spacing w:val="40"/>
          <w:sz w:val="28"/>
          <w:lang w:val="en-GB"/>
        </w:rPr>
        <w:t>ircle</w:t>
      </w:r>
    </w:p>
    <w:p w14:paraId="5400033D" w14:textId="77777777" w:rsidR="003858A3" w:rsidRPr="005C51D4" w:rsidRDefault="003858A3" w:rsidP="00582032">
      <w:pPr>
        <w:pBdr>
          <w:top w:val="single" w:sz="6" w:space="5" w:color="auto"/>
        </w:pBdr>
        <w:tabs>
          <w:tab w:val="left" w:pos="1425"/>
          <w:tab w:val="left" w:pos="7655"/>
        </w:tabs>
        <w:jc w:val="right"/>
        <w:rPr>
          <w:rFonts w:ascii="Arial" w:hAnsi="Arial"/>
          <w:sz w:val="17"/>
          <w:szCs w:val="17"/>
        </w:rPr>
      </w:pPr>
      <w:r w:rsidRPr="005C51D4">
        <w:rPr>
          <w:rFonts w:ascii="Arial" w:hAnsi="Arial"/>
          <w:sz w:val="17"/>
          <w:szCs w:val="17"/>
          <w:lang w:val="en-GB"/>
        </w:rPr>
        <w:t xml:space="preserve">Publisher: Rolf Linnemann (Certificated Engineer) * </w:t>
      </w:r>
      <w:proofErr w:type="spellStart"/>
      <w:r w:rsidRPr="005C51D4">
        <w:rPr>
          <w:rFonts w:ascii="Arial" w:hAnsi="Arial"/>
          <w:sz w:val="17"/>
          <w:szCs w:val="17"/>
          <w:lang w:val="en-GB"/>
        </w:rPr>
        <w:t>Steinweg</w:t>
      </w:r>
      <w:proofErr w:type="spellEnd"/>
      <w:r w:rsidRPr="005C51D4">
        <w:rPr>
          <w:rFonts w:ascii="Arial" w:hAnsi="Arial"/>
          <w:sz w:val="17"/>
          <w:szCs w:val="17"/>
          <w:lang w:val="en-GB"/>
        </w:rPr>
        <w:t xml:space="preserve"> 3b * 32108 Bad Salzuflen   Tel. </w:t>
      </w:r>
      <w:r w:rsidRPr="005C51D4">
        <w:rPr>
          <w:rFonts w:ascii="Arial" w:hAnsi="Arial"/>
          <w:sz w:val="17"/>
          <w:szCs w:val="17"/>
        </w:rPr>
        <w:t>(05222) 6558</w:t>
      </w:r>
    </w:p>
    <w:p w14:paraId="1F891B85" w14:textId="77777777" w:rsidR="003858A3" w:rsidRPr="00E243DB" w:rsidRDefault="003858A3" w:rsidP="00E243DB">
      <w:pPr>
        <w:pBdr>
          <w:top w:val="single" w:sz="6" w:space="5" w:color="auto"/>
        </w:pBdr>
        <w:tabs>
          <w:tab w:val="left" w:pos="1701"/>
          <w:tab w:val="left" w:pos="4395"/>
          <w:tab w:val="left" w:pos="7655"/>
        </w:tabs>
        <w:jc w:val="both"/>
        <w:rPr>
          <w:rFonts w:ascii="Arial" w:hAnsi="Arial"/>
          <w:sz w:val="27"/>
        </w:rPr>
      </w:pPr>
    </w:p>
    <w:p w14:paraId="69F1876B" w14:textId="319064CF" w:rsidR="003858A3" w:rsidRDefault="003858A3" w:rsidP="00E243DB">
      <w:pP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7"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8" w:history="1">
        <w:r w:rsidRPr="000B1632">
          <w:rPr>
            <w:rStyle w:val="Hyperlink"/>
            <w:rFonts w:ascii="Arial" w:hAnsi="Arial"/>
            <w:sz w:val="16"/>
          </w:rPr>
          <w:t>RoLi@psygrenz.de</w:t>
        </w:r>
      </w:hyperlink>
    </w:p>
    <w:p w14:paraId="71E5065C" w14:textId="77777777" w:rsidR="003858A3" w:rsidRPr="007F21A1" w:rsidRDefault="003858A3" w:rsidP="00E243DB">
      <w:pPr>
        <w:spacing w:line="240" w:lineRule="exact"/>
        <w:jc w:val="both"/>
        <w:rPr>
          <w:rFonts w:ascii="Arial" w:hAnsi="Arial"/>
          <w:color w:val="000000"/>
          <w:sz w:val="16"/>
        </w:rPr>
      </w:pPr>
      <w:proofErr w:type="spellStart"/>
      <w:r w:rsidRPr="007F21A1">
        <w:rPr>
          <w:rFonts w:ascii="Arial" w:hAnsi="Arial"/>
          <w:color w:val="000000"/>
          <w:sz w:val="16"/>
        </w:rPr>
        <w:t>Translator’s</w:t>
      </w:r>
      <w:proofErr w:type="spellEnd"/>
      <w:r w:rsidRPr="007F21A1">
        <w:rPr>
          <w:rFonts w:ascii="Arial" w:hAnsi="Arial"/>
          <w:color w:val="000000"/>
          <w:sz w:val="16"/>
        </w:rPr>
        <w:t xml:space="preserve"> email: evak30@optusnet.com.au</w:t>
      </w:r>
    </w:p>
    <w:p w14:paraId="7A31E63D" w14:textId="77777777" w:rsidR="003858A3" w:rsidRPr="007F21A1" w:rsidRDefault="003858A3" w:rsidP="00E243DB">
      <w:pPr>
        <w:pBdr>
          <w:top w:val="single" w:sz="6" w:space="5" w:color="auto"/>
        </w:pBdr>
        <w:tabs>
          <w:tab w:val="left" w:pos="1701"/>
          <w:tab w:val="left" w:pos="4395"/>
          <w:tab w:val="left" w:pos="7655"/>
        </w:tabs>
        <w:jc w:val="both"/>
        <w:rPr>
          <w:rFonts w:ascii="Arial" w:hAnsi="Arial"/>
        </w:rPr>
      </w:pPr>
    </w:p>
    <w:p w14:paraId="675AA4E0" w14:textId="77777777" w:rsidR="003858A3" w:rsidRPr="007F21A1" w:rsidRDefault="003858A3" w:rsidP="007F21A1">
      <w:pPr>
        <w:jc w:val="both"/>
        <w:rPr>
          <w:rFonts w:ascii="Arial" w:hAnsi="Arial"/>
          <w:color w:val="000000"/>
          <w:sz w:val="16"/>
          <w:lang w:val="en-GB"/>
        </w:rPr>
      </w:pPr>
      <w:r w:rsidRPr="007F21A1">
        <w:rPr>
          <w:rFonts w:ascii="Arial" w:hAnsi="Arial"/>
          <w:color w:val="000000"/>
          <w:sz w:val="16"/>
          <w:lang w:val="en-GB"/>
        </w:rPr>
        <w:t>The answers to these questions were transmitted by TEACHERS from the SPHERES of LIGHT. Paranormal voices appearing within the protocol were captured on tape and are marked with T.B: (</w:t>
      </w:r>
      <w:proofErr w:type="spellStart"/>
      <w:r w:rsidRPr="007F21A1">
        <w:rPr>
          <w:rFonts w:ascii="Arial" w:hAnsi="Arial"/>
          <w:color w:val="000000"/>
          <w:sz w:val="16"/>
          <w:lang w:val="en-GB"/>
        </w:rPr>
        <w:t>Tonband</w:t>
      </w:r>
      <w:proofErr w:type="spellEnd"/>
      <w:r w:rsidRPr="007F21A1">
        <w:rPr>
          <w:rFonts w:ascii="Arial" w:hAnsi="Arial"/>
          <w:color w:val="000000"/>
          <w:sz w:val="16"/>
          <w:lang w:val="en-GB"/>
        </w:rPr>
        <w:t>). Any words that are underlined are authentic with the original transmission. This working circle grew out of a meditation group and commenced its psychic activities on October 25th 1995.</w:t>
      </w:r>
    </w:p>
    <w:p w14:paraId="1B7402D0" w14:textId="77777777" w:rsidR="003858A3" w:rsidRPr="00E243DB" w:rsidRDefault="003858A3" w:rsidP="00E243DB">
      <w:pPr>
        <w:tabs>
          <w:tab w:val="left" w:pos="4253"/>
          <w:tab w:val="left" w:pos="4536"/>
          <w:tab w:val="left" w:pos="6521"/>
        </w:tabs>
        <w:spacing w:line="240" w:lineRule="exact"/>
        <w:jc w:val="both"/>
        <w:rPr>
          <w:lang w:val="en-GB"/>
        </w:rPr>
      </w:pPr>
    </w:p>
    <w:p w14:paraId="05017EC6" w14:textId="77777777" w:rsidR="005E7D35" w:rsidRPr="003858A3" w:rsidRDefault="005E7D35" w:rsidP="005E7D35">
      <w:pPr>
        <w:keepNext/>
        <w:jc w:val="both"/>
        <w:rPr>
          <w:rFonts w:ascii="Arial" w:hAnsi="Arial" w:cs="Arial"/>
          <w:b/>
          <w:bCs/>
          <w:lang w:val="en-GB"/>
        </w:rPr>
      </w:pPr>
    </w:p>
    <w:p w14:paraId="2569123A" w14:textId="77777777" w:rsidR="005E7D35" w:rsidRDefault="005E7D35" w:rsidP="005E7D35">
      <w:pPr>
        <w:tabs>
          <w:tab w:val="left" w:pos="3420"/>
        </w:tabs>
        <w:ind w:left="2880" w:hanging="2880"/>
        <w:jc w:val="both"/>
        <w:rPr>
          <w:lang w:val="en-AU"/>
        </w:rPr>
      </w:pPr>
      <w:r>
        <w:rPr>
          <w:lang w:val="en-AU"/>
        </w:rPr>
        <w:t>Extracts</w:t>
      </w:r>
      <w:r>
        <w:rPr>
          <w:i/>
          <w:iCs/>
          <w:lang w:val="en-AU"/>
        </w:rPr>
        <w:t xml:space="preserve"> </w:t>
      </w:r>
      <w:r>
        <w:rPr>
          <w:lang w:val="en-AU"/>
        </w:rPr>
        <w:t>from</w:t>
      </w:r>
      <w:r>
        <w:rPr>
          <w:lang w:val="en-AU"/>
        </w:rPr>
        <w:tab/>
        <w:t>:</w:t>
      </w:r>
      <w:r>
        <w:rPr>
          <w:lang w:val="en-AU"/>
        </w:rPr>
        <w:tab/>
        <w:t>P 191 from the year 2002</w:t>
      </w:r>
    </w:p>
    <w:p w14:paraId="4AECF98F" w14:textId="77777777" w:rsidR="005E7D35" w:rsidRDefault="005E7D35" w:rsidP="005E7D35">
      <w:pPr>
        <w:tabs>
          <w:tab w:val="left" w:pos="3420"/>
        </w:tabs>
        <w:ind w:left="2880" w:hanging="2880"/>
        <w:jc w:val="both"/>
        <w:rPr>
          <w:lang w:val="en-AU"/>
        </w:rPr>
      </w:pPr>
    </w:p>
    <w:p w14:paraId="63765EEC" w14:textId="77777777" w:rsidR="003858A3" w:rsidRDefault="005E7D35" w:rsidP="005E7D35">
      <w:pPr>
        <w:tabs>
          <w:tab w:val="left" w:pos="3420"/>
        </w:tabs>
        <w:ind w:left="2880" w:hanging="2880"/>
        <w:jc w:val="both"/>
        <w:rPr>
          <w:b/>
          <w:bCs/>
          <w:sz w:val="28"/>
          <w:szCs w:val="28"/>
          <w:lang w:val="en-AU"/>
        </w:rPr>
      </w:pPr>
      <w:r>
        <w:rPr>
          <w:lang w:val="en-AU"/>
        </w:rPr>
        <w:t>Theme/special features</w:t>
      </w:r>
      <w:r>
        <w:rPr>
          <w:lang w:val="en-AU"/>
        </w:rPr>
        <w:tab/>
        <w:t>:</w:t>
      </w:r>
      <w:r>
        <w:rPr>
          <w:lang w:val="en-AU"/>
        </w:rPr>
        <w:tab/>
      </w:r>
      <w:r>
        <w:rPr>
          <w:b/>
          <w:bCs/>
          <w:sz w:val="28"/>
          <w:szCs w:val="28"/>
          <w:lang w:val="en-AU"/>
        </w:rPr>
        <w:t xml:space="preserve">Genetic research </w:t>
      </w:r>
    </w:p>
    <w:p w14:paraId="002ECF86" w14:textId="41CD5A93" w:rsidR="005E7D35" w:rsidRPr="003858A3" w:rsidRDefault="003858A3" w:rsidP="005E7D35">
      <w:pPr>
        <w:tabs>
          <w:tab w:val="left" w:pos="3420"/>
        </w:tabs>
        <w:ind w:left="2880" w:hanging="2880"/>
        <w:jc w:val="both"/>
        <w:rPr>
          <w:lang w:val="en-AU"/>
        </w:rPr>
      </w:pPr>
      <w:r>
        <w:rPr>
          <w:b/>
          <w:bCs/>
          <w:sz w:val="28"/>
          <w:szCs w:val="28"/>
          <w:lang w:val="en-AU"/>
        </w:rPr>
        <w:tab/>
      </w:r>
      <w:r>
        <w:rPr>
          <w:b/>
          <w:bCs/>
          <w:sz w:val="28"/>
          <w:szCs w:val="28"/>
          <w:lang w:val="en-AU"/>
        </w:rPr>
        <w:tab/>
      </w:r>
      <w:r w:rsidR="005E7D35" w:rsidRPr="003858A3">
        <w:rPr>
          <w:lang w:val="en-AU"/>
        </w:rPr>
        <w:t>(Addendum 2)</w:t>
      </w:r>
    </w:p>
    <w:p w14:paraId="1EDC02BA" w14:textId="710D2DE4" w:rsidR="005E7D35" w:rsidRDefault="005E7D35" w:rsidP="005E7D35">
      <w:pPr>
        <w:ind w:left="1110" w:hanging="1110"/>
        <w:jc w:val="both"/>
        <w:rPr>
          <w:lang w:val="en-AU"/>
        </w:rPr>
      </w:pPr>
    </w:p>
    <w:p w14:paraId="21A671E6" w14:textId="77777777" w:rsidR="003858A3" w:rsidRDefault="003858A3" w:rsidP="005E7D35">
      <w:pPr>
        <w:ind w:left="1110" w:hanging="1110"/>
        <w:jc w:val="both"/>
        <w:rPr>
          <w:lang w:val="en-AU"/>
        </w:rPr>
      </w:pPr>
    </w:p>
    <w:p w14:paraId="79615224" w14:textId="77777777" w:rsidR="005E7D35" w:rsidRDefault="005E7D35" w:rsidP="005E7D35">
      <w:pPr>
        <w:keepNext/>
        <w:tabs>
          <w:tab w:val="left" w:pos="3420"/>
        </w:tabs>
        <w:ind w:left="2880" w:hanging="2880"/>
        <w:jc w:val="both"/>
        <w:rPr>
          <w:lang w:val="en-AU"/>
        </w:rPr>
      </w:pPr>
      <w:r>
        <w:rPr>
          <w:lang w:val="en-AU"/>
        </w:rPr>
        <w:t>Questioners</w:t>
      </w:r>
      <w:r>
        <w:rPr>
          <w:lang w:val="en-AU"/>
        </w:rPr>
        <w:tab/>
        <w:t>:</w:t>
      </w:r>
      <w:r>
        <w:rPr>
          <w:lang w:val="en-AU"/>
        </w:rPr>
        <w:tab/>
        <w:t xml:space="preserve">Members of the </w:t>
      </w:r>
      <w:r>
        <w:rPr>
          <w:i/>
          <w:iCs/>
          <w:lang w:val="en-AU"/>
        </w:rPr>
        <w:t xml:space="preserve">Psychic Work Circle      </w:t>
      </w:r>
    </w:p>
    <w:p w14:paraId="25991CA0" w14:textId="77777777" w:rsidR="005E7D35" w:rsidRDefault="005E7D35" w:rsidP="005E7D35">
      <w:pPr>
        <w:keepNext/>
        <w:tabs>
          <w:tab w:val="left" w:pos="3420"/>
        </w:tabs>
        <w:ind w:left="2880" w:hanging="2880"/>
        <w:jc w:val="both"/>
        <w:rPr>
          <w:lang w:val="en-AU"/>
        </w:rPr>
      </w:pPr>
      <w:r>
        <w:rPr>
          <w:lang w:val="en-AU"/>
        </w:rPr>
        <w:t>Type of transmission</w:t>
      </w:r>
      <w:r>
        <w:rPr>
          <w:lang w:val="en-AU"/>
        </w:rPr>
        <w:tab/>
        <w:t>:</w:t>
      </w:r>
      <w:r>
        <w:rPr>
          <w:lang w:val="en-AU"/>
        </w:rPr>
        <w:tab/>
        <w:t>Verbal inspiration and automatic writing</w:t>
      </w:r>
    </w:p>
    <w:p w14:paraId="7DEBEF2D" w14:textId="77777777" w:rsidR="005E7D35" w:rsidRDefault="005E7D35" w:rsidP="005E7D35">
      <w:pPr>
        <w:keepNext/>
        <w:tabs>
          <w:tab w:val="left" w:pos="3420"/>
        </w:tabs>
        <w:ind w:left="2880" w:hanging="2880"/>
        <w:jc w:val="both"/>
        <w:rPr>
          <w:lang w:val="en-AU"/>
        </w:rPr>
      </w:pPr>
      <w:r>
        <w:rPr>
          <w:lang w:val="en-AU"/>
        </w:rPr>
        <w:t>SPIRIT TEACHERS</w:t>
      </w:r>
      <w:r>
        <w:rPr>
          <w:lang w:val="en-AU"/>
        </w:rPr>
        <w:tab/>
        <w:t>:</w:t>
      </w:r>
      <w:r>
        <w:rPr>
          <w:lang w:val="en-AU"/>
        </w:rPr>
        <w:tab/>
        <w:t>ARON, AELIUS, ALBERT, BALTASAR, BARTHOLOMEUS,</w:t>
      </w:r>
    </w:p>
    <w:p w14:paraId="5F43955F" w14:textId="77777777" w:rsidR="005E7D35" w:rsidRDefault="005E7D35" w:rsidP="005E7D35">
      <w:pPr>
        <w:keepNext/>
        <w:tabs>
          <w:tab w:val="left" w:pos="3420"/>
        </w:tabs>
        <w:ind w:left="2880" w:hanging="2880"/>
        <w:jc w:val="both"/>
        <w:rPr>
          <w:lang w:val="en-AU"/>
        </w:rPr>
      </w:pPr>
      <w:r>
        <w:rPr>
          <w:lang w:val="en-AU"/>
        </w:rPr>
        <w:tab/>
      </w:r>
      <w:r>
        <w:rPr>
          <w:lang w:val="en-AU"/>
        </w:rPr>
        <w:tab/>
        <w:t>EMANUEL, EUPHENIUS, JOACHIM, LUKAS, LEONHARD,</w:t>
      </w:r>
    </w:p>
    <w:p w14:paraId="3EC63973" w14:textId="77777777" w:rsidR="005E7D35" w:rsidRDefault="005E7D35" w:rsidP="005E7D35">
      <w:pPr>
        <w:keepNext/>
        <w:tabs>
          <w:tab w:val="left" w:pos="3420"/>
        </w:tabs>
        <w:ind w:left="2880" w:hanging="2880"/>
        <w:jc w:val="both"/>
        <w:rPr>
          <w:lang w:val="it-IT"/>
        </w:rPr>
      </w:pPr>
      <w:r>
        <w:rPr>
          <w:lang w:val="en-AU"/>
        </w:rPr>
        <w:tab/>
      </w:r>
      <w:r>
        <w:rPr>
          <w:lang w:val="en-AU"/>
        </w:rPr>
        <w:tab/>
      </w:r>
      <w:r>
        <w:rPr>
          <w:lang w:val="it-IT"/>
        </w:rPr>
        <w:t>MICHAEL, MAGDALENA, TIMOTHY.</w:t>
      </w:r>
    </w:p>
    <w:p w14:paraId="5596C5BF" w14:textId="77777777" w:rsidR="005E7D35" w:rsidRDefault="005E7D35" w:rsidP="005E7D35">
      <w:pPr>
        <w:tabs>
          <w:tab w:val="left" w:pos="1350"/>
        </w:tabs>
        <w:ind w:left="1440" w:hanging="1440"/>
        <w:jc w:val="both"/>
        <w:rPr>
          <w:lang w:val="en-AU"/>
        </w:rPr>
      </w:pPr>
      <w:r>
        <w:rPr>
          <w:lang w:val="en-AU"/>
        </w:rPr>
        <w:t>Previous guests</w:t>
      </w:r>
      <w:r>
        <w:rPr>
          <w:lang w:val="en-AU"/>
        </w:rPr>
        <w:tab/>
      </w:r>
      <w:r>
        <w:rPr>
          <w:lang w:val="en-AU"/>
        </w:rPr>
        <w:tab/>
        <w:t>:        AMENDON, ELIAS, TAI SHIN, SEATH, SETHAN, SETUN.</w:t>
      </w:r>
    </w:p>
    <w:p w14:paraId="142D097B" w14:textId="77777777" w:rsidR="005E7D35" w:rsidRDefault="005E7D35" w:rsidP="005E7D35">
      <w:pPr>
        <w:tabs>
          <w:tab w:val="left" w:pos="1350"/>
        </w:tabs>
        <w:ind w:left="1440" w:hanging="1440"/>
        <w:jc w:val="both"/>
        <w:rPr>
          <w:lang w:val="en-US"/>
        </w:rPr>
      </w:pPr>
      <w:r>
        <w:rPr>
          <w:lang w:val="en-US"/>
        </w:rPr>
        <w:t>__________________________________________________________________________________</w:t>
      </w:r>
    </w:p>
    <w:p w14:paraId="1ED1660A" w14:textId="77777777" w:rsidR="005E7D35" w:rsidRDefault="005E7D35" w:rsidP="005E7D35">
      <w:pPr>
        <w:tabs>
          <w:tab w:val="left" w:pos="1350"/>
        </w:tabs>
        <w:ind w:left="1440" w:hanging="1440"/>
        <w:jc w:val="both"/>
        <w:rPr>
          <w:lang w:val="en-US"/>
        </w:rPr>
      </w:pPr>
    </w:p>
    <w:p w14:paraId="62444381" w14:textId="77777777" w:rsidR="005E7D35" w:rsidRDefault="005E7D35" w:rsidP="005E7D35">
      <w:pPr>
        <w:tabs>
          <w:tab w:val="left" w:pos="1350"/>
        </w:tabs>
        <w:ind w:left="1440" w:hanging="1440"/>
        <w:jc w:val="both"/>
        <w:rPr>
          <w:lang w:val="en-US"/>
        </w:rPr>
      </w:pPr>
    </w:p>
    <w:p w14:paraId="6FDE9CB4" w14:textId="77777777" w:rsidR="005E7D35" w:rsidRDefault="005E7D35" w:rsidP="005E7D35">
      <w:pPr>
        <w:tabs>
          <w:tab w:val="left" w:pos="1350"/>
        </w:tabs>
        <w:ind w:left="1440" w:hanging="1440"/>
        <w:jc w:val="both"/>
        <w:rPr>
          <w:lang w:val="en-US"/>
        </w:rPr>
      </w:pPr>
      <w:r>
        <w:rPr>
          <w:lang w:val="en-US"/>
        </w:rPr>
        <w:t>Question</w:t>
      </w:r>
      <w:r>
        <w:rPr>
          <w:lang w:val="en-US"/>
        </w:rPr>
        <w:tab/>
        <w:t>:</w:t>
      </w:r>
      <w:r>
        <w:rPr>
          <w:lang w:val="en-US"/>
        </w:rPr>
        <w:tab/>
        <w:t xml:space="preserve">Have other life forms out there in the universe experimented with genes and are we the product of their research? </w:t>
      </w:r>
    </w:p>
    <w:p w14:paraId="4A2E945C" w14:textId="77777777" w:rsidR="005E7D35" w:rsidRDefault="005E7D35" w:rsidP="005E7D35">
      <w:pPr>
        <w:tabs>
          <w:tab w:val="left" w:pos="1350"/>
        </w:tabs>
        <w:ind w:left="1440" w:hanging="1440"/>
        <w:jc w:val="both"/>
        <w:rPr>
          <w:lang w:val="en-US"/>
        </w:rPr>
      </w:pPr>
    </w:p>
    <w:p w14:paraId="77FE67B5" w14:textId="77777777" w:rsidR="005E7D35" w:rsidRDefault="005E7D35" w:rsidP="005E7D35">
      <w:pPr>
        <w:tabs>
          <w:tab w:val="left" w:pos="1350"/>
        </w:tabs>
        <w:ind w:left="1440" w:hanging="1440"/>
        <w:jc w:val="both"/>
        <w:rPr>
          <w:lang w:val="en-US"/>
        </w:rPr>
      </w:pPr>
      <w:r>
        <w:rPr>
          <w:lang w:val="en-US"/>
        </w:rPr>
        <w:t>EUPHENIUS:</w:t>
      </w:r>
      <w:r>
        <w:rPr>
          <w:lang w:val="en-US"/>
        </w:rPr>
        <w:tab/>
        <w:t xml:space="preserve">Other developing entities have also dealt with this theme within their evolutionary history. They also had to pass through such a process and development in order to recognise their spiritual abilities, thereby refining their ethereality and thereby also taking the first steps in this direction. Entities from other planets and of other etherealities also had to pass through this process in order to recognise that they are in a position to affect processes of change within their domain and this in a divine sense. </w:t>
      </w:r>
    </w:p>
    <w:p w14:paraId="75DD863C" w14:textId="77777777" w:rsidR="005E7D35" w:rsidRDefault="005E7D35" w:rsidP="005E7D35">
      <w:pPr>
        <w:tabs>
          <w:tab w:val="left" w:pos="1350"/>
        </w:tabs>
        <w:ind w:left="1440" w:hanging="1440"/>
        <w:jc w:val="both"/>
        <w:rPr>
          <w:lang w:val="en-US"/>
        </w:rPr>
      </w:pPr>
    </w:p>
    <w:p w14:paraId="4E7392D3" w14:textId="77777777" w:rsidR="005E7D35" w:rsidRDefault="005E7D35" w:rsidP="005E7D35">
      <w:pPr>
        <w:tabs>
          <w:tab w:val="left" w:pos="1350"/>
        </w:tabs>
        <w:ind w:left="1440" w:hanging="1440"/>
        <w:jc w:val="both"/>
        <w:rPr>
          <w:lang w:val="en-US"/>
        </w:rPr>
      </w:pPr>
      <w:r>
        <w:rPr>
          <w:lang w:val="en-US"/>
        </w:rPr>
        <w:t>Question</w:t>
      </w:r>
      <w:r>
        <w:rPr>
          <w:lang w:val="en-US"/>
        </w:rPr>
        <w:tab/>
        <w:t>:</w:t>
      </w:r>
      <w:r>
        <w:rPr>
          <w:lang w:val="en-US"/>
        </w:rPr>
        <w:tab/>
        <w:t xml:space="preserve">Have these genetic experiments also gone astray on other worlds? </w:t>
      </w:r>
    </w:p>
    <w:p w14:paraId="42D47933" w14:textId="77777777" w:rsidR="005E7D35" w:rsidRDefault="005E7D35" w:rsidP="005E7D35">
      <w:pPr>
        <w:tabs>
          <w:tab w:val="left" w:pos="1350"/>
        </w:tabs>
        <w:ind w:left="1440" w:hanging="1440"/>
        <w:jc w:val="both"/>
        <w:rPr>
          <w:lang w:val="en-US"/>
        </w:rPr>
      </w:pPr>
    </w:p>
    <w:p w14:paraId="6C3A7D7B" w14:textId="77777777" w:rsidR="005E7D35" w:rsidRDefault="005E7D35" w:rsidP="005E7D35">
      <w:pPr>
        <w:tabs>
          <w:tab w:val="left" w:pos="1350"/>
        </w:tabs>
        <w:ind w:left="1440" w:hanging="1440"/>
        <w:jc w:val="both"/>
        <w:rPr>
          <w:lang w:val="en-US"/>
        </w:rPr>
      </w:pPr>
      <w:r>
        <w:rPr>
          <w:lang w:val="en-US"/>
        </w:rPr>
        <w:t>EUPHENIUS:</w:t>
      </w:r>
      <w:r>
        <w:rPr>
          <w:lang w:val="en-US"/>
        </w:rPr>
        <w:tab/>
        <w:t xml:space="preserve">Other entities also had to grapple with this theme the way you deal with the </w:t>
      </w:r>
      <w:r>
        <w:rPr>
          <w:i/>
          <w:iCs/>
          <w:lang w:val="en-US"/>
        </w:rPr>
        <w:t>negative</w:t>
      </w:r>
      <w:r w:rsidR="009E38DD">
        <w:rPr>
          <w:lang w:val="en-US"/>
        </w:rPr>
        <w:t xml:space="preserve"> side of genetic research here. </w:t>
      </w:r>
      <w:r>
        <w:rPr>
          <w:i/>
          <w:iCs/>
          <w:lang w:val="en-US"/>
        </w:rPr>
        <w:t>They are also</w:t>
      </w:r>
      <w:r>
        <w:rPr>
          <w:lang w:val="en-US"/>
        </w:rPr>
        <w:t xml:space="preserve"> subject to </w:t>
      </w:r>
      <w:r w:rsidR="00EB5EDB">
        <w:rPr>
          <w:lang w:val="en-US"/>
        </w:rPr>
        <w:t xml:space="preserve">the </w:t>
      </w:r>
      <w:r>
        <w:rPr>
          <w:lang w:val="en-US"/>
        </w:rPr>
        <w:t xml:space="preserve">LAWS of DIVINITY, </w:t>
      </w:r>
      <w:r>
        <w:rPr>
          <w:i/>
          <w:iCs/>
          <w:lang w:val="en-US"/>
        </w:rPr>
        <w:t>they too</w:t>
      </w:r>
      <w:r>
        <w:rPr>
          <w:lang w:val="en-US"/>
        </w:rPr>
        <w:t xml:space="preserve"> received GOD’S free will in order to decide </w:t>
      </w:r>
      <w:r>
        <w:rPr>
          <w:i/>
          <w:iCs/>
          <w:lang w:val="en-US"/>
        </w:rPr>
        <w:t>which</w:t>
      </w:r>
      <w:r>
        <w:rPr>
          <w:lang w:val="en-US"/>
        </w:rPr>
        <w:t xml:space="preserve"> way they would like to go. The higher the ethereality achieved by entities, the closer they are to GOD and the LIGHT. These entities were therefore </w:t>
      </w:r>
      <w:r>
        <w:rPr>
          <w:i/>
          <w:iCs/>
          <w:lang w:val="en-US"/>
        </w:rPr>
        <w:t xml:space="preserve">absolutely certain </w:t>
      </w:r>
      <w:r>
        <w:rPr>
          <w:lang w:val="en-US"/>
        </w:rPr>
        <w:t>that they should</w:t>
      </w:r>
      <w:r>
        <w:rPr>
          <w:i/>
          <w:iCs/>
          <w:lang w:val="en-US"/>
        </w:rPr>
        <w:t xml:space="preserve"> only act in a divine manner </w:t>
      </w:r>
      <w:r>
        <w:rPr>
          <w:lang w:val="en-US"/>
        </w:rPr>
        <w:t>when undertaking such experiments.</w:t>
      </w:r>
    </w:p>
    <w:p w14:paraId="1AECBD5D" w14:textId="77777777" w:rsidR="005E7D35" w:rsidRDefault="005E7D35" w:rsidP="005E7D35">
      <w:pPr>
        <w:tabs>
          <w:tab w:val="left" w:pos="1350"/>
        </w:tabs>
        <w:ind w:left="1440" w:hanging="1440"/>
        <w:jc w:val="both"/>
        <w:rPr>
          <w:lang w:val="en-US"/>
        </w:rPr>
      </w:pPr>
    </w:p>
    <w:p w14:paraId="07295EFF" w14:textId="77777777" w:rsidR="005E7D35" w:rsidRDefault="005E7D35" w:rsidP="005E7D35">
      <w:pPr>
        <w:tabs>
          <w:tab w:val="left" w:pos="1350"/>
        </w:tabs>
        <w:ind w:left="1440" w:hanging="1440"/>
        <w:jc w:val="both"/>
        <w:rPr>
          <w:lang w:val="en-US"/>
        </w:rPr>
      </w:pPr>
      <w:r>
        <w:rPr>
          <w:lang w:val="en-US"/>
        </w:rPr>
        <w:lastRenderedPageBreak/>
        <w:t>Question</w:t>
      </w:r>
      <w:r>
        <w:rPr>
          <w:lang w:val="en-US"/>
        </w:rPr>
        <w:tab/>
        <w:t>:</w:t>
      </w:r>
      <w:r>
        <w:rPr>
          <w:lang w:val="en-US"/>
        </w:rPr>
        <w:tab/>
        <w:t xml:space="preserve">There are supposed to exist little, grey-skinned entities with large black eyes that do not originate from Earth and that altogether look similar to one another. Are we dealing with unsuccessful genetic experiments carried out on an alien planet? </w:t>
      </w:r>
    </w:p>
    <w:p w14:paraId="592E17AE" w14:textId="77777777" w:rsidR="005E7D35" w:rsidRDefault="005E7D35" w:rsidP="005E7D35">
      <w:pPr>
        <w:tabs>
          <w:tab w:val="left" w:pos="1350"/>
        </w:tabs>
        <w:ind w:left="1440" w:hanging="1440"/>
        <w:jc w:val="both"/>
        <w:rPr>
          <w:lang w:val="en-US"/>
        </w:rPr>
      </w:pPr>
    </w:p>
    <w:p w14:paraId="584F4D25" w14:textId="77777777" w:rsidR="005E7D35" w:rsidRDefault="005E7D35" w:rsidP="005E7D35">
      <w:pPr>
        <w:tabs>
          <w:tab w:val="left" w:pos="1350"/>
        </w:tabs>
        <w:ind w:left="1440" w:hanging="1440"/>
        <w:jc w:val="both"/>
        <w:rPr>
          <w:lang w:val="en-US"/>
        </w:rPr>
      </w:pPr>
      <w:r>
        <w:rPr>
          <w:lang w:val="en-US"/>
        </w:rPr>
        <w:t>EUPHENIUS:</w:t>
      </w:r>
      <w:r>
        <w:rPr>
          <w:lang w:val="en-US"/>
        </w:rPr>
        <w:tab/>
        <w:t xml:space="preserve">These are planetary entities trying to continue with processes of change within their own genera by exploring </w:t>
      </w:r>
      <w:r>
        <w:rPr>
          <w:i/>
          <w:iCs/>
          <w:lang w:val="en-US"/>
        </w:rPr>
        <w:t>your</w:t>
      </w:r>
      <w:r>
        <w:rPr>
          <w:lang w:val="en-US"/>
        </w:rPr>
        <w:t xml:space="preserve"> physical structure. You represent a plethora of illustrative material to them, because you offer such a </w:t>
      </w:r>
      <w:r>
        <w:rPr>
          <w:i/>
          <w:iCs/>
          <w:lang w:val="en-US"/>
        </w:rPr>
        <w:t xml:space="preserve">wondrous world of externalities. </w:t>
      </w:r>
      <w:r>
        <w:rPr>
          <w:lang w:val="en-US"/>
        </w:rPr>
        <w:t>In regards to their development, these entities are beginning to change and complete the evolution</w:t>
      </w:r>
      <w:r>
        <w:rPr>
          <w:i/>
          <w:iCs/>
          <w:lang w:val="en-US"/>
        </w:rPr>
        <w:t xml:space="preserve"> </w:t>
      </w:r>
      <w:r>
        <w:rPr>
          <w:lang w:val="en-US"/>
        </w:rPr>
        <w:t xml:space="preserve">of their physical appearance. Their spirit and their mental development possess a completely different emphasis. They are </w:t>
      </w:r>
      <w:r>
        <w:rPr>
          <w:i/>
          <w:iCs/>
          <w:lang w:val="en-US"/>
        </w:rPr>
        <w:t>not clones</w:t>
      </w:r>
      <w:r>
        <w:rPr>
          <w:lang w:val="en-US"/>
        </w:rPr>
        <w:t>, but represent a species that - if you like - originated from one stem cell. But they are subject to a completely different biological progression and mechanisms of reproduction.</w:t>
      </w:r>
    </w:p>
    <w:p w14:paraId="754F6399" w14:textId="77777777" w:rsidR="005E7D35" w:rsidRDefault="005E7D35" w:rsidP="005E7D35">
      <w:pPr>
        <w:tabs>
          <w:tab w:val="left" w:pos="1350"/>
        </w:tabs>
        <w:ind w:left="1440" w:hanging="1440"/>
        <w:jc w:val="both"/>
        <w:rPr>
          <w:lang w:val="en-US"/>
        </w:rPr>
      </w:pPr>
    </w:p>
    <w:p w14:paraId="01ACD8A6" w14:textId="77777777" w:rsidR="005E7D35" w:rsidRDefault="005E7D35" w:rsidP="005E7D35">
      <w:pPr>
        <w:tabs>
          <w:tab w:val="left" w:pos="1350"/>
        </w:tabs>
        <w:ind w:left="1440" w:hanging="1440"/>
        <w:jc w:val="both"/>
        <w:rPr>
          <w:lang w:val="en-US"/>
        </w:rPr>
      </w:pPr>
    </w:p>
    <w:p w14:paraId="5F0019B7" w14:textId="77777777" w:rsidR="005E7D35" w:rsidRDefault="005E7D35" w:rsidP="005E7D35">
      <w:pPr>
        <w:tabs>
          <w:tab w:val="left" w:pos="1350"/>
        </w:tabs>
        <w:ind w:left="1440" w:hanging="1440"/>
        <w:jc w:val="center"/>
        <w:rPr>
          <w:lang w:val="en-US"/>
        </w:rPr>
      </w:pPr>
      <w:r>
        <w:rPr>
          <w:lang w:val="en-US"/>
        </w:rPr>
        <w:t>* * * * * * *</w:t>
      </w:r>
    </w:p>
    <w:p w14:paraId="21E77147" w14:textId="77777777" w:rsidR="005E7D35" w:rsidRDefault="005E7D35" w:rsidP="005E7D35">
      <w:pPr>
        <w:tabs>
          <w:tab w:val="left" w:pos="1350"/>
        </w:tabs>
        <w:ind w:left="1440" w:hanging="1440"/>
        <w:jc w:val="center"/>
        <w:rPr>
          <w:lang w:val="en-US"/>
        </w:rPr>
      </w:pPr>
    </w:p>
    <w:p w14:paraId="46F17B92" w14:textId="77777777" w:rsidR="005E7D35" w:rsidRDefault="005E7D35" w:rsidP="005E7D35">
      <w:pPr>
        <w:rPr>
          <w:lang w:val="en-US"/>
        </w:rPr>
      </w:pPr>
    </w:p>
    <w:p w14:paraId="391E7485" w14:textId="77777777" w:rsidR="00573007" w:rsidRDefault="00573007"/>
    <w:sectPr w:rsidR="00573007" w:rsidSect="003858A3">
      <w:headerReference w:type="default" r:id="rId9"/>
      <w:pgSz w:w="12240" w:h="15840"/>
      <w:pgMar w:top="1440" w:right="1041" w:bottom="1440"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EFB8" w14:textId="77777777" w:rsidR="003858A3" w:rsidRDefault="003858A3" w:rsidP="003858A3">
      <w:r>
        <w:separator/>
      </w:r>
    </w:p>
  </w:endnote>
  <w:endnote w:type="continuationSeparator" w:id="0">
    <w:p w14:paraId="6B5E0049" w14:textId="77777777" w:rsidR="003858A3" w:rsidRDefault="003858A3" w:rsidP="0038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4130A" w14:textId="77777777" w:rsidR="003858A3" w:rsidRDefault="003858A3" w:rsidP="003858A3">
      <w:r>
        <w:separator/>
      </w:r>
    </w:p>
  </w:footnote>
  <w:footnote w:type="continuationSeparator" w:id="0">
    <w:p w14:paraId="4C32069A" w14:textId="77777777" w:rsidR="003858A3" w:rsidRDefault="003858A3" w:rsidP="0038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894446"/>
      <w:docPartObj>
        <w:docPartGallery w:val="Page Numbers (Top of Page)"/>
        <w:docPartUnique/>
      </w:docPartObj>
    </w:sdtPr>
    <w:sdtContent>
      <w:p w14:paraId="53A8679D" w14:textId="3D363C07" w:rsidR="003858A3" w:rsidRDefault="003858A3">
        <w:pPr>
          <w:pStyle w:val="Kopfzeile"/>
          <w:jc w:val="center"/>
        </w:pPr>
        <w:r>
          <w:fldChar w:fldCharType="begin"/>
        </w:r>
        <w:r>
          <w:instrText>PAGE   \* MERGEFORMAT</w:instrText>
        </w:r>
        <w:r>
          <w:fldChar w:fldCharType="separate"/>
        </w:r>
        <w:r>
          <w:t>2</w:t>
        </w:r>
        <w:r>
          <w:fldChar w:fldCharType="end"/>
        </w:r>
      </w:p>
    </w:sdtContent>
  </w:sdt>
  <w:p w14:paraId="5413428D" w14:textId="77777777" w:rsidR="003858A3" w:rsidRDefault="003858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7D35"/>
    <w:rsid w:val="003858A3"/>
    <w:rsid w:val="00573007"/>
    <w:rsid w:val="005E7D35"/>
    <w:rsid w:val="009E38DD"/>
    <w:rsid w:val="00EB5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99BCC9"/>
  <w15:docId w15:val="{33C133BE-FD62-408D-8CEF-FE47ED96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D35"/>
    <w:pPr>
      <w:spacing w:after="0" w:line="240" w:lineRule="auto"/>
    </w:pPr>
    <w:rPr>
      <w:rFonts w:eastAsia="Times New Roman"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7D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D35"/>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3858A3"/>
    <w:pPr>
      <w:tabs>
        <w:tab w:val="center" w:pos="4536"/>
        <w:tab w:val="right" w:pos="9072"/>
      </w:tabs>
    </w:pPr>
  </w:style>
  <w:style w:type="character" w:customStyle="1" w:styleId="KopfzeileZchn">
    <w:name w:val="Kopfzeile Zchn"/>
    <w:basedOn w:val="Absatz-Standardschriftart"/>
    <w:link w:val="Kopfzeile"/>
    <w:uiPriority w:val="99"/>
    <w:rsid w:val="003858A3"/>
    <w:rPr>
      <w:rFonts w:eastAsia="Times New Roman" w:cs="Times New Roman"/>
      <w:szCs w:val="24"/>
      <w:lang w:val="de-DE" w:eastAsia="de-DE"/>
    </w:rPr>
  </w:style>
  <w:style w:type="paragraph" w:styleId="Fuzeile">
    <w:name w:val="footer"/>
    <w:basedOn w:val="Standard"/>
    <w:link w:val="FuzeileZchn"/>
    <w:uiPriority w:val="99"/>
    <w:unhideWhenUsed/>
    <w:rsid w:val="003858A3"/>
    <w:pPr>
      <w:tabs>
        <w:tab w:val="center" w:pos="4536"/>
        <w:tab w:val="right" w:pos="9072"/>
      </w:tabs>
    </w:pPr>
  </w:style>
  <w:style w:type="character" w:customStyle="1" w:styleId="FuzeileZchn">
    <w:name w:val="Fußzeile Zchn"/>
    <w:basedOn w:val="Absatz-Standardschriftart"/>
    <w:link w:val="Fuzeile"/>
    <w:uiPriority w:val="99"/>
    <w:rsid w:val="003858A3"/>
    <w:rPr>
      <w:rFonts w:eastAsia="Times New Roman" w:cs="Times New Roman"/>
      <w:szCs w:val="24"/>
      <w:lang w:val="de-DE" w:eastAsia="de-DE"/>
    </w:rPr>
  </w:style>
  <w:style w:type="character" w:styleId="Hyperlink">
    <w:name w:val="Hyperlink"/>
    <w:semiHidden/>
    <w:rsid w:val="00385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i@psygrenz.de" TargetMode="External"/><Relationship Id="rId3" Type="http://schemas.openxmlformats.org/officeDocument/2006/relationships/webSettings" Target="webSettings.xml"/><Relationship Id="rId7" Type="http://schemas.openxmlformats.org/officeDocument/2006/relationships/hyperlink" Target="http://www.psychowissenschaft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Genetic research - Addenda 2</vt:lpstr>
      <vt:lpstr/>
    </vt:vector>
  </TitlesOfParts>
  <Company>www.psygrenz.de</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research - Addenda 2</dc:title>
  <dc:creator>Rolf Linnemann</dc:creator>
  <dc:description>MAK - Welt des Lichtes: Genforschung - Nachtrag 2</dc:description>
  <cp:lastModifiedBy>Hildegard Seidel</cp:lastModifiedBy>
  <cp:revision>3</cp:revision>
  <dcterms:created xsi:type="dcterms:W3CDTF">2014-12-22T21:03:00Z</dcterms:created>
  <dcterms:modified xsi:type="dcterms:W3CDTF">2019-08-25T17:24:00Z</dcterms:modified>
</cp:coreProperties>
</file>